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12"/>
        <w:gridCol w:w="3654"/>
        <w:gridCol w:w="1346"/>
        <w:gridCol w:w="963"/>
        <w:gridCol w:w="2141"/>
        <w:gridCol w:w="960"/>
      </w:tblGrid>
      <w:tr w:rsidR="00E408AC" w:rsidRPr="00E408AC" w:rsidTr="00E408AC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8F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4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98.7pt;margin-top:-13.05pt;width:116.45pt;height:100.75pt;z-index:251659264" stroked="f">
                  <v:textbox style="mso-next-textbox:#_x0000_s1027">
                    <w:txbxContent>
                      <w:p w:rsidR="00E408AC" w:rsidRDefault="00E408AC" w:rsidP="00E4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33475" cy="1103249"/>
                              <wp:effectExtent l="19050" t="0" r="9525" b="0"/>
                              <wp:docPr id="3" name="Picture 4" descr="MHO Logo0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MHO Logo0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lum bright="8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1032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sz w:val="40"/>
                <w:szCs w:val="28"/>
              </w:rPr>
              <w:pict>
                <v:shape id="_x0000_s1026" type="#_x0000_t202" style="position:absolute;margin-left:-37.25pt;margin-top:-16.85pt;width:112.6pt;height:99pt;z-index:251658240" stroked="f">
                  <v:textbox style="mso-next-textbox:#_x0000_s1026">
                    <w:txbxContent>
                      <w:p w:rsidR="00E408AC" w:rsidRDefault="00E408AC" w:rsidP="00E408A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4425" cy="1173861"/>
                              <wp:effectExtent l="19050" t="0" r="9525" b="0"/>
                              <wp:docPr id="5" name="Picture 1" descr="Calasiao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alasiao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12000" contrast="6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11738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F1954">
              <w:rPr>
                <w:rFonts w:ascii="Arial" w:eastAsia="Times New Roman" w:hAnsi="Arial" w:cs="Arial"/>
                <w:b/>
                <w:bCs/>
                <w:sz w:val="40"/>
                <w:szCs w:val="28"/>
              </w:rPr>
              <w:t xml:space="preserve">                  </w:t>
            </w:r>
            <w:r w:rsidRPr="00E408AC">
              <w:rPr>
                <w:rFonts w:ascii="Arial" w:eastAsia="Times New Roman" w:hAnsi="Arial" w:cs="Arial"/>
                <w:b/>
                <w:bCs/>
                <w:sz w:val="40"/>
                <w:szCs w:val="28"/>
              </w:rPr>
              <w:t>MUNICIPAL HEALTH OFFICE</w:t>
            </w:r>
          </w:p>
        </w:tc>
      </w:tr>
      <w:tr w:rsidR="00E408AC" w:rsidRPr="00E408AC" w:rsidTr="00E408A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</w:rPr>
            </w:pPr>
            <w:r w:rsidRPr="00E408AC"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</w:rPr>
              <w:t>Calasiao, Pangasinan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AC" w:rsidRPr="00E408AC" w:rsidTr="00E408AC">
        <w:trPr>
          <w:trHeight w:val="31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HandelGotDBol" w:eastAsia="Times New Roman" w:hAnsi="HandelGotDBol" w:cs="Arial"/>
                <w:b/>
                <w:bCs/>
                <w:color w:val="000080"/>
                <w:sz w:val="24"/>
                <w:szCs w:val="24"/>
                <w:u w:val="single"/>
              </w:rPr>
            </w:pPr>
            <w:r w:rsidRPr="00E408AC">
              <w:rPr>
                <w:rFonts w:ascii="HandelGotDBol" w:eastAsia="Times New Roman" w:hAnsi="HandelGotDBol" w:cs="Arial"/>
                <w:b/>
                <w:bCs/>
                <w:color w:val="000080"/>
                <w:sz w:val="36"/>
                <w:szCs w:val="24"/>
                <w:u w:val="single"/>
              </w:rPr>
              <w:t>HEALTH INDICES 2010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8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 xml:space="preserve">              POPULATION: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                             RHU-I  =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 xml:space="preserve">      49,419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                             RHU-II =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 xml:space="preserve">      46,907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              Total Population =      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 xml:space="preserve">      96,326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VITAL HEALTH INDICES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RHU-I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RHU-II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MHO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Number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Rate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Crude Birth Rate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19.95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19.78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19.87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Number of Births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986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928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1914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Crude Death Rate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4.03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3.92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3.98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Number of Deaths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184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383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Infant Mortality Rate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4.06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1.08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2.61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Number of Infant Deaths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Neonatal Mortality Rate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2.03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1.08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1.57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Number of Neonatal Deaths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Maternal Mortality Rate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0.00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0.00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0.00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Number of Maternal Deaths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Crude Morbidity Rate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219.13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241.90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230.22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Number of Cases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10,829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11,347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22,176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LEADING CAUSES OF MORBIDITY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DISEASES/CAUSES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RHU-I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RHU-II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MHO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20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Number of Cases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Total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Rate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Acute Respiratory Infections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5911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7701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13,612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141.31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Hypertension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917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898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  1,815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18.84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3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Skin Diseases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678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763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  1,441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14.96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4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E408AC">
              <w:rPr>
                <w:rFonts w:ascii="Arial" w:eastAsia="Times New Roman" w:hAnsi="Arial" w:cs="Arial"/>
                <w:szCs w:val="20"/>
              </w:rPr>
              <w:t>Musculo</w:t>
            </w:r>
            <w:proofErr w:type="spellEnd"/>
            <w:r w:rsidRPr="00E408AC">
              <w:rPr>
                <w:rFonts w:ascii="Arial" w:eastAsia="Times New Roman" w:hAnsi="Arial" w:cs="Arial"/>
                <w:szCs w:val="20"/>
              </w:rPr>
              <w:t xml:space="preserve">-Skeletal </w:t>
            </w:r>
            <w:proofErr w:type="spellStart"/>
            <w:r w:rsidRPr="00E408AC">
              <w:rPr>
                <w:rFonts w:ascii="Arial" w:eastAsia="Times New Roman" w:hAnsi="Arial" w:cs="Arial"/>
                <w:szCs w:val="20"/>
              </w:rPr>
              <w:t>Dse</w:t>
            </w:r>
            <w:proofErr w:type="spellEnd"/>
            <w:r w:rsidRPr="00E408AC">
              <w:rPr>
                <w:rFonts w:ascii="Arial" w:eastAsia="Times New Roman" w:hAnsi="Arial" w:cs="Arial"/>
                <w:szCs w:val="20"/>
              </w:rPr>
              <w:t>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488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525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  1,013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10.52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5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Injuries/Accidents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559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234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    793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8.23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6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Influenza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553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114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    667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6.92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7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Intestinal Parasitism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347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226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    573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5.95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8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Diarrheal </w:t>
            </w:r>
            <w:proofErr w:type="spellStart"/>
            <w:r w:rsidRPr="00E408AC">
              <w:rPr>
                <w:rFonts w:ascii="Arial" w:eastAsia="Times New Roman" w:hAnsi="Arial" w:cs="Arial"/>
                <w:szCs w:val="20"/>
              </w:rPr>
              <w:t>Dses</w:t>
            </w:r>
            <w:proofErr w:type="spellEnd"/>
            <w:r w:rsidRPr="00E408AC">
              <w:rPr>
                <w:rFonts w:ascii="Arial" w:eastAsia="Times New Roman" w:hAnsi="Arial" w:cs="Arial"/>
                <w:szCs w:val="20"/>
              </w:rPr>
              <w:t xml:space="preserve">.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189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    474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4.92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9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Pneumonia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347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112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    459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4.77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10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Bronchial Asthma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266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    459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4.77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LEADING CAUSES OF MORTALITY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DISEASES/CAUSES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RHU-I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RHU-II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MHO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20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Number of Cases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Rate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Coronary Artery Diseases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54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11.42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E408AC">
              <w:rPr>
                <w:rFonts w:ascii="Arial" w:eastAsia="Times New Roman" w:hAnsi="Arial" w:cs="Arial"/>
                <w:szCs w:val="20"/>
              </w:rPr>
              <w:t>Cerebrovascular</w:t>
            </w:r>
            <w:proofErr w:type="spellEnd"/>
            <w:r w:rsidRPr="00E408AC">
              <w:rPr>
                <w:rFonts w:ascii="Arial" w:eastAsia="Times New Roman" w:hAnsi="Arial" w:cs="Arial"/>
                <w:szCs w:val="20"/>
              </w:rPr>
              <w:t xml:space="preserve"> Diseases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47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93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9.65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3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Diabetes Mellitus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3.32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4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Malignancy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31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3.22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5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Injury/Accidents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2.28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lastRenderedPageBreak/>
              <w:t>6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Bronchial Asthma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1.45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7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Pneumonia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1.35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8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COPD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1.14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9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Congenital  Heart Diseases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0.83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10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Liver Diseases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0.73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CAUSES OF INFANT DEATHS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DISEASES/CAUSES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RHU-I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RHU-II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         MHO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20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Number of Cases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Rate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Congenital Heart Disease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1.57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Prematurity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0.52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3</w:t>
            </w: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E408AC">
              <w:rPr>
                <w:rFonts w:ascii="Arial" w:eastAsia="Times New Roman" w:hAnsi="Arial" w:cs="Arial"/>
                <w:szCs w:val="20"/>
              </w:rPr>
              <w:t>Postmaturity</w:t>
            </w:r>
            <w:proofErr w:type="spellEnd"/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0.52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TOTAL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 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CAUSES OF NEONATAL DEATHS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DISEASES/CAUSES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RHU-I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RHU-II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 xml:space="preserve">                 MHO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E408AC" w:rsidRPr="00E408AC" w:rsidTr="00E408AC">
        <w:trPr>
          <w:trHeight w:val="255"/>
        </w:trPr>
        <w:tc>
          <w:tcPr>
            <w:tcW w:w="2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20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Number of Cases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Rate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Congenital Heart Disease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0.52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Prematurity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0.52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3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E408AC">
              <w:rPr>
                <w:rFonts w:ascii="Arial" w:eastAsia="Times New Roman" w:hAnsi="Arial" w:cs="Arial"/>
                <w:szCs w:val="20"/>
              </w:rPr>
              <w:t>Postmaturity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i/>
                <w:iCs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0.52</w:t>
            </w:r>
          </w:p>
        </w:tc>
      </w:tr>
      <w:tr w:rsidR="00E408AC" w:rsidRPr="00E408AC" w:rsidTr="00E408AC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408A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TOTAL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AC" w:rsidRPr="00E408AC" w:rsidRDefault="00E408AC" w:rsidP="00E4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408AC">
              <w:rPr>
                <w:rFonts w:ascii="Arial" w:eastAsia="Times New Roman" w:hAnsi="Arial" w:cs="Arial"/>
                <w:b/>
                <w:bCs/>
                <w:szCs w:val="20"/>
              </w:rPr>
              <w:t> </w:t>
            </w:r>
          </w:p>
        </w:tc>
      </w:tr>
    </w:tbl>
    <w:p w:rsidR="001C4B09" w:rsidRDefault="001C4B09"/>
    <w:sectPr w:rsidR="001C4B09" w:rsidSect="00E408A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ndelGotD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08AC"/>
    <w:rsid w:val="001C4B09"/>
    <w:rsid w:val="00397855"/>
    <w:rsid w:val="008C70EC"/>
    <w:rsid w:val="008F1954"/>
    <w:rsid w:val="00C1329A"/>
    <w:rsid w:val="00E4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1983</Characters>
  <Application>Microsoft Office Word</Application>
  <DocSecurity>0</DocSecurity>
  <Lines>16</Lines>
  <Paragraphs>4</Paragraphs>
  <ScaleCrop>false</ScaleCrop>
  <Company>Personal Use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</dc:creator>
  <cp:keywords/>
  <dc:description/>
  <cp:lastModifiedBy>MHU</cp:lastModifiedBy>
  <cp:revision>2</cp:revision>
  <cp:lastPrinted>2011-01-19T03:25:00Z</cp:lastPrinted>
  <dcterms:created xsi:type="dcterms:W3CDTF">2011-01-19T03:17:00Z</dcterms:created>
  <dcterms:modified xsi:type="dcterms:W3CDTF">2011-01-19T03:26:00Z</dcterms:modified>
</cp:coreProperties>
</file>