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5F" w:rsidRDefault="0018065F" w:rsidP="001806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BB6C88">
        <w:rPr>
          <w:rFonts w:ascii="Century" w:hAnsi="Century" w:cs="Century"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06.2pt;margin-top:-31.5pt;width:252pt;height:71.7pt;z-index:251679744" stroked="f">
            <v:textbox>
              <w:txbxContent>
                <w:p w:rsidR="0018065F" w:rsidRPr="009677C9" w:rsidRDefault="0018065F" w:rsidP="001806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Republic of the Philippines</w:t>
                  </w:r>
                </w:p>
                <w:p w:rsidR="0018065F" w:rsidRPr="009677C9" w:rsidRDefault="0018065F" w:rsidP="001806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Province of Pangasinan</w:t>
                  </w:r>
                </w:p>
                <w:p w:rsidR="0018065F" w:rsidRDefault="0018065F" w:rsidP="0018065F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9677C9">
                    <w:rPr>
                      <w:sz w:val="22"/>
                      <w:szCs w:val="22"/>
                    </w:rPr>
                    <w:t>MUNICIPALITY OF CALASIAO</w:t>
                  </w:r>
                </w:p>
                <w:p w:rsidR="0018065F" w:rsidRDefault="0018065F" w:rsidP="0018065F"/>
                <w:p w:rsidR="0018065F" w:rsidRPr="009677C9" w:rsidRDefault="0018065F" w:rsidP="001806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9677C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MUNICIPAL HEALTH OFFICE</w:t>
                  </w:r>
                </w:p>
                <w:p w:rsidR="0018065F" w:rsidRPr="009677C9" w:rsidRDefault="0018065F" w:rsidP="0018065F"/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47" type="#_x0000_t202" style="position:absolute;left:0;text-align:left;margin-left:365.1pt;margin-top:-26.25pt;width:72.95pt;height:61.95pt;z-index:251678720;mso-wrap-style:none" stroked="f">
            <v:textbox style="mso-fit-shape-to-text:t">
              <w:txbxContent>
                <w:p w:rsidR="0018065F" w:rsidRDefault="0018065F" w:rsidP="0018065F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4" name="Picture 4" descr="MHO Logo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HO Logo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46" type="#_x0000_t202" style="position:absolute;left:0;text-align:left;margin-left:43.35pt;margin-top:-26.25pt;width:72.95pt;height:66.45pt;z-index:251677696;mso-wrap-style:none" stroked="f">
            <v:textbox style="mso-fit-shape-to-text:t">
              <w:txbxContent>
                <w:p w:rsidR="0018065F" w:rsidRDefault="0018065F" w:rsidP="0018065F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1" name="Picture 1" descr="Calasiao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lasiao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2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065F" w:rsidRDefault="0018065F" w:rsidP="001806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18065F" w:rsidRDefault="0018065F" w:rsidP="001806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18065F" w:rsidRDefault="0018065F" w:rsidP="00525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76872" w:rsidRPr="0018065F" w:rsidRDefault="005256AA" w:rsidP="00525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8065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SECURING </w:t>
      </w:r>
      <w:r w:rsidR="00676872" w:rsidRPr="0018065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MEDICAL CERTIFICATE </w:t>
      </w:r>
    </w:p>
    <w:p w:rsidR="00676872" w:rsidRDefault="00676872" w:rsidP="00676872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  <w:t xml:space="preserve"> </w:t>
      </w:r>
    </w:p>
    <w:p w:rsidR="00676872" w:rsidRDefault="00F31FFD" w:rsidP="00676872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27" type="#_x0000_t202" style="position:absolute;margin-left:174.6pt;margin-top:11.6pt;width:98.4pt;height:21.75pt;z-index:251659264;mso-width-relative:margin;mso-height-relative:margin">
            <v:textbox style="mso-fit-shape-to-text:t">
              <w:txbxContent>
                <w:p w:rsidR="0075262C" w:rsidRPr="00EE26B5" w:rsidRDefault="0075262C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</w:pPr>
                  <w:r w:rsidRPr="00EE26B5"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  <w:t>CLIENT</w:t>
                  </w:r>
                </w:p>
              </w:txbxContent>
            </v:textbox>
          </v:shape>
        </w:pict>
      </w:r>
    </w:p>
    <w:p w:rsidR="00676872" w:rsidRDefault="00F31FFD" w:rsidP="00676872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 w:rsidRPr="00F31FFD"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5pt;margin-top:14.95pt;width:0;height:26.15pt;z-index:251666432;mso-width-relative:margin;mso-height-relative:margin" o:connectortype="straight">
            <v:stroke endarrow="block"/>
          </v:shape>
        </w:pict>
      </w:r>
    </w:p>
    <w:p w:rsidR="00676872" w:rsidRDefault="00676872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</w:p>
    <w:p w:rsidR="00EE26B5" w:rsidRDefault="00F31FFD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F31FFD">
        <w:rPr>
          <w:rFonts w:ascii="Arial" w:hAnsi="Arial" w:cs="Arial"/>
          <w:b/>
          <w:noProof/>
          <w:color w:val="333333"/>
          <w:sz w:val="28"/>
          <w:szCs w:val="28"/>
          <w:lang w:eastAsia="zh-TW"/>
        </w:rPr>
        <w:pict>
          <v:shape id="_x0000_s1030" type="#_x0000_t202" style="position:absolute;margin-left:131.05pt;margin-top:8.45pt;width:199.8pt;height:49.35pt;z-index:251661312;mso-height-percent:200;mso-height-percent:200;mso-width-relative:margin;mso-height-relative:margin">
            <v:textbox style="mso-fit-shape-to-text:t">
              <w:txbxContent>
                <w:p w:rsidR="0075262C" w:rsidRPr="00EE26B5" w:rsidRDefault="00EE26B5" w:rsidP="00EE26B5">
                  <w:pPr>
                    <w:jc w:val="center"/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</w:pPr>
                  <w:r w:rsidRPr="00EE26B5"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  <w:t>ADMITTING SECTION</w:t>
                  </w:r>
                </w:p>
                <w:p w:rsidR="0075262C" w:rsidRPr="00EB5D34" w:rsidRDefault="0075262C" w:rsidP="00EB5D3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 w:rsidRPr="00EB5D34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Get </w:t>
                  </w:r>
                  <w:r w:rsidR="00EE26B5" w:rsidRPr="00EB5D34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Client’s vital signs</w:t>
                  </w:r>
                </w:p>
                <w:p w:rsidR="00EB5D34" w:rsidRPr="00EB5D34" w:rsidRDefault="00EB5D34" w:rsidP="00EB5D3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 w:rsidRPr="00EB5D34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Physical Examination</w:t>
                  </w:r>
                </w:p>
              </w:txbxContent>
            </v:textbox>
          </v:shape>
        </w:pict>
      </w: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F31FFD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9" type="#_x0000_t32" style="position:absolute;margin-left:225pt;margin-top:3.4pt;width:0;height:14.2pt;flip:y;z-index:251670528;mso-width-relative:margin;mso-height-relative:margin" o:connectortype="straight"/>
        </w:pict>
      </w:r>
    </w:p>
    <w:p w:rsidR="00EE26B5" w:rsidRDefault="00F31FFD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4" type="#_x0000_t32" style="position:absolute;margin-left:123.6pt;margin-top:114.35pt;width:.05pt;height:20.55pt;z-index:251675648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2" type="#_x0000_t32" style="position:absolute;margin-left:123.65pt;margin-top:58.25pt;width:.05pt;height:20.55pt;z-index:251673600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1" type="#_x0000_t32" style="position:absolute;margin-left:351.7pt;margin-top:3.8pt;width:.05pt;height:20.55pt;z-index:251672576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0" type="#_x0000_t32" style="position:absolute;margin-left:123.7pt;margin-top:3.8pt;width:.05pt;height:20.55pt;z-index:251671552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8" type="#_x0000_t32" style="position:absolute;margin-left:123.75pt;margin-top:3.8pt;width:228pt;height:0;z-index:251669504;mso-width-relative:margin;mso-height-relative:margin" o:connectortype="straight"/>
        </w:pict>
      </w:r>
    </w:p>
    <w:p w:rsidR="00EE26B5" w:rsidRDefault="00F31FFD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F31FFD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1" type="#_x0000_t202" style="position:absolute;margin-left:65.65pt;margin-top:10.55pt;width:114.2pt;height:35.55pt;z-index:251662336;mso-width-relative:margin;mso-height-relative:margin">
            <v:textbox style="mso-next-textbox:#_x0000_s1031;mso-fit-shape-to-text:t">
              <w:txbxContent>
                <w:p w:rsidR="00EE26B5" w:rsidRPr="00EE26B5" w:rsidRDefault="00EE26B5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 w:rsidRPr="00EE26B5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No findings</w:t>
                  </w:r>
                  <w:r w:rsidR="00EB5D34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 of medical illness</w:t>
                  </w:r>
                </w:p>
              </w:txbxContent>
            </v:textbox>
          </v:shape>
        </w:pict>
      </w:r>
      <w:r w:rsidRPr="00F31FFD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2" type="#_x0000_t202" style="position:absolute;margin-left:292.35pt;margin-top:10.55pt;width:117.15pt;height:35.55pt;z-index:251663360;mso-width-relative:margin;mso-height-relative:margin">
            <v:textbox style="mso-next-textbox:#_x0000_s1032">
              <w:txbxContent>
                <w:p w:rsidR="00EB5D34" w:rsidRPr="00EE26B5" w:rsidRDefault="00EB5D34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With findings of medical illness</w:t>
                  </w:r>
                </w:p>
              </w:txbxContent>
            </v:textbox>
          </v:shape>
        </w:pict>
      </w:r>
      <w:r w:rsidRPr="00F31FFD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3" type="#_x0000_t202" style="position:absolute;margin-left:302.1pt;margin-top:70.25pt;width:98.4pt;height:35.55pt;z-index:251664384;mso-width-relative:margin;mso-height-relative:margin">
            <v:textbox style="mso-fit-shape-to-text:t">
              <w:txbxContent>
                <w:p w:rsidR="00EB5D34" w:rsidRPr="00EE26B5" w:rsidRDefault="00EB5D34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Treatment</w:t>
                  </w:r>
                </w:p>
              </w:txbxContent>
            </v:textbox>
          </v:shape>
        </w:pict>
      </w: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F31FFD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6" type="#_x0000_t32" style="position:absolute;margin-left:351.75pt;margin-top:4.7pt;width:.05pt;height:24.15pt;z-index:251667456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7" type="#_x0000_t32" style="position:absolute;margin-left:351.75pt;margin-top:50.6pt;width:0;height:26.15pt;z-index:251668480;mso-width-relative:margin;mso-height-relative:margin" o:connectortype="straight">
            <v:stroke endarrow="block"/>
          </v:shape>
        </w:pict>
      </w:r>
    </w:p>
    <w:p w:rsidR="00EE26B5" w:rsidRDefault="00F31FFD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F31FFD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26" type="#_x0000_t202" style="position:absolute;margin-left:60.4pt;margin-top:9.8pt;width:124.1pt;height:35.55pt;z-index:251658240;mso-width-relative:margin;mso-height-relative:margin">
            <v:textbox style="mso-next-textbox:#_x0000_s1026;mso-fit-shape-to-text:t">
              <w:txbxContent>
                <w:p w:rsidR="00676872" w:rsidRPr="008161B7" w:rsidRDefault="00676872" w:rsidP="00EB5D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Payment of prescribed fee</w:t>
                  </w:r>
                </w:p>
              </w:txbxContent>
            </v:textbox>
          </v:shape>
        </w:pict>
      </w: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B5D34" w:rsidRDefault="00F31FFD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F31FFD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43" type="#_x0000_t202" style="position:absolute;margin-left:60.4pt;margin-top:10.7pt;width:124.1pt;height:35.55pt;z-index:251674624;mso-width-relative:margin;mso-height-relative:margin">
            <v:textbox style="mso-next-textbox:#_x0000_s1043;mso-fit-shape-to-text:t">
              <w:txbxContent>
                <w:p w:rsidR="00EB5D34" w:rsidRDefault="00EB5D34" w:rsidP="00EB5D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Issuance of </w:t>
                  </w:r>
                </w:p>
                <w:p w:rsidR="00EB5D34" w:rsidRDefault="00EB5D34" w:rsidP="00EB5D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Medical Certificate</w:t>
                  </w:r>
                </w:p>
                <w:p w:rsidR="00CF119C" w:rsidRPr="008161B7" w:rsidRDefault="00CF119C" w:rsidP="00EB5D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(White Card)</w:t>
                  </w:r>
                </w:p>
              </w:txbxContent>
            </v:textbox>
          </v:shape>
        </w:pict>
      </w:r>
      <w:r w:rsidRPr="00F31FFD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4" type="#_x0000_t202" style="position:absolute;margin-left:281.1pt;margin-top:7.75pt;width:141.9pt;height:35.55pt;z-index:251665408;mso-width-relative:margin;mso-height-relative:margin">
            <v:textbox style="mso-fit-shape-to-text:t">
              <w:txbxContent>
                <w:p w:rsidR="00EB5D34" w:rsidRPr="00EE26B5" w:rsidRDefault="00EB5D34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After treatment period, client is re-evaluated</w:t>
                  </w:r>
                </w:p>
              </w:txbxContent>
            </v:textbox>
          </v:shape>
        </w:pict>
      </w:r>
    </w:p>
    <w:p w:rsidR="00EB5D34" w:rsidRDefault="00EB5D34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B5D34" w:rsidRDefault="00EB5D34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B5D34" w:rsidRDefault="00EB5D34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B5D34" w:rsidRDefault="00EB5D34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4A712C" w:rsidRDefault="004A712C"/>
    <w:sectPr w:rsidR="004A712C" w:rsidSect="00B851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3EE8"/>
    <w:multiLevelType w:val="hybridMultilevel"/>
    <w:tmpl w:val="17324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872"/>
    <w:rsid w:val="00006ED3"/>
    <w:rsid w:val="00017B99"/>
    <w:rsid w:val="0018065F"/>
    <w:rsid w:val="003366D5"/>
    <w:rsid w:val="004A712C"/>
    <w:rsid w:val="005256AA"/>
    <w:rsid w:val="00676872"/>
    <w:rsid w:val="0075262C"/>
    <w:rsid w:val="007543EB"/>
    <w:rsid w:val="007B7722"/>
    <w:rsid w:val="008B2350"/>
    <w:rsid w:val="008D12EF"/>
    <w:rsid w:val="00944633"/>
    <w:rsid w:val="00974732"/>
    <w:rsid w:val="009C2D2C"/>
    <w:rsid w:val="00B544CB"/>
    <w:rsid w:val="00C02836"/>
    <w:rsid w:val="00CF119C"/>
    <w:rsid w:val="00EB5D34"/>
    <w:rsid w:val="00EE26B5"/>
    <w:rsid w:val="00F31FFD"/>
    <w:rsid w:val="00FD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8"/>
        <o:r id="V:Rule11" type="connector" idref="#_x0000_s1044"/>
        <o:r id="V:Rule12" type="connector" idref="#_x0000_s1035"/>
        <o:r id="V:Rule13" type="connector" idref="#_x0000_s1041"/>
        <o:r id="V:Rule14" type="connector" idref="#_x0000_s1037"/>
        <o:r id="V:Rule15" type="connector" idref="#_x0000_s1040"/>
        <o:r id="V:Rule16" type="connector" idref="#_x0000_s1039"/>
        <o:r id="V:Rule17" type="connector" idref="#_x0000_s1036"/>
        <o:r id="V:Rule1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C"/>
  </w:style>
  <w:style w:type="paragraph" w:styleId="Heading1">
    <w:name w:val="heading 1"/>
    <w:basedOn w:val="Normal"/>
    <w:next w:val="Normal"/>
    <w:link w:val="Heading1Char"/>
    <w:qFormat/>
    <w:rsid w:val="0018065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06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2009-03-06T07:29:00Z</cp:lastPrinted>
  <dcterms:created xsi:type="dcterms:W3CDTF">2009-01-06T04:53:00Z</dcterms:created>
  <dcterms:modified xsi:type="dcterms:W3CDTF">2009-03-06T07:31:00Z</dcterms:modified>
</cp:coreProperties>
</file>